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0FA7" w14:textId="5F3E58F1" w:rsidR="00696E86" w:rsidRDefault="0023621B" w:rsidP="007A1B26">
      <w:pPr>
        <w:pStyle w:val="Heading1"/>
      </w:pPr>
      <w:r>
        <w:t xml:space="preserve">Chapter </w:t>
      </w:r>
      <w:r w:rsidR="00C40D13">
        <w:t>1</w:t>
      </w:r>
      <w:r>
        <w:t xml:space="preserve">: </w:t>
      </w:r>
      <w:r w:rsidR="00D21B4B">
        <w:t>Organisms and Life Processes</w:t>
      </w:r>
    </w:p>
    <w:p w14:paraId="2DF9F785" w14:textId="1F71F004" w:rsidR="0023621B" w:rsidRDefault="0023621B" w:rsidP="00D93900">
      <w:pPr>
        <w:pStyle w:val="Heading2"/>
        <w:jc w:val="both"/>
      </w:pPr>
      <w:r>
        <w:t>Textbook pages</w:t>
      </w:r>
    </w:p>
    <w:p w14:paraId="69998301" w14:textId="14E47E9B" w:rsidR="0023621B" w:rsidRDefault="00076C98" w:rsidP="00D93900">
      <w:pPr>
        <w:jc w:val="both"/>
      </w:pPr>
      <w:r>
        <w:t>2</w:t>
      </w:r>
      <w:r w:rsidR="00701E09">
        <w:t>–</w:t>
      </w:r>
      <w:r w:rsidR="00C40D13">
        <w:t>13</w:t>
      </w:r>
      <w:bookmarkStart w:id="0" w:name="_GoBack"/>
      <w:bookmarkEnd w:id="0"/>
    </w:p>
    <w:p w14:paraId="4143BE77" w14:textId="77777777" w:rsidR="0023621B" w:rsidRDefault="0023621B" w:rsidP="00D93900">
      <w:pPr>
        <w:pStyle w:val="Heading2"/>
        <w:jc w:val="both"/>
      </w:pPr>
      <w:r>
        <w:t>Chapter overview</w:t>
      </w:r>
    </w:p>
    <w:p w14:paraId="5EEEB3CB" w14:textId="1AC34BAD" w:rsidR="0023621B" w:rsidRDefault="0023621B" w:rsidP="007A1B26">
      <w:r>
        <w:t xml:space="preserve">This chapter covers </w:t>
      </w:r>
      <w:r w:rsidR="009D42FD">
        <w:t xml:space="preserve">the shared characteristics of life and </w:t>
      </w:r>
      <w:r>
        <w:t xml:space="preserve">some of the features of eukaryotic organisms (plants, animals, fungi and </w:t>
      </w:r>
      <w:proofErr w:type="spellStart"/>
      <w:r>
        <w:t>protoctists</w:t>
      </w:r>
      <w:proofErr w:type="spellEnd"/>
      <w:r>
        <w:t>), prokaryotic cells (bacteria) and viruses. Named examples of each group are considered along with the concept of pathogens.</w:t>
      </w:r>
    </w:p>
    <w:p w14:paraId="0674676A" w14:textId="59B1E623" w:rsidR="0023621B" w:rsidRDefault="0023621B" w:rsidP="00D93900">
      <w:pPr>
        <w:pStyle w:val="Heading2"/>
        <w:jc w:val="both"/>
      </w:pPr>
      <w:r>
        <w:t xml:space="preserve">What to </w:t>
      </w:r>
      <w:r w:rsidR="00475CF5">
        <w:t>expect</w:t>
      </w:r>
    </w:p>
    <w:p w14:paraId="3AAFF9DE" w14:textId="77777777" w:rsidR="0023621B" w:rsidRDefault="0023621B" w:rsidP="00D93900">
      <w:pPr>
        <w:pStyle w:val="Heading3"/>
        <w:jc w:val="both"/>
      </w:pPr>
      <w:r>
        <w:t>Specification areas covered:</w:t>
      </w:r>
    </w:p>
    <w:p w14:paraId="4D211688" w14:textId="777ECF31" w:rsidR="009D42FD" w:rsidRDefault="009D42FD" w:rsidP="00C26EB6">
      <w:pPr>
        <w:ind w:left="426"/>
      </w:pPr>
      <w:r>
        <w:t>1.</w:t>
      </w:r>
      <w:r w:rsidRPr="0066712A">
        <w:t>1 understand how living organisms shar</w:t>
      </w:r>
      <w:r>
        <w:t xml:space="preserve">e certain characteristics: </w:t>
      </w:r>
    </w:p>
    <w:p w14:paraId="6920C166" w14:textId="77777777" w:rsidR="009D42FD" w:rsidRDefault="009D42FD" w:rsidP="009D42FD">
      <w:pPr>
        <w:pStyle w:val="ListParagraph"/>
        <w:numPr>
          <w:ilvl w:val="0"/>
          <w:numId w:val="10"/>
        </w:numPr>
      </w:pPr>
      <w:r>
        <w:t>they require nutrition</w:t>
      </w:r>
    </w:p>
    <w:p w14:paraId="4E630597" w14:textId="77777777" w:rsidR="009D42FD" w:rsidRDefault="009D42FD" w:rsidP="009D42FD">
      <w:pPr>
        <w:pStyle w:val="ListParagraph"/>
        <w:numPr>
          <w:ilvl w:val="0"/>
          <w:numId w:val="10"/>
        </w:numPr>
      </w:pPr>
      <w:r>
        <w:t>they respire</w:t>
      </w:r>
    </w:p>
    <w:p w14:paraId="4F79CE32" w14:textId="77777777" w:rsidR="009D42FD" w:rsidRDefault="009D42FD" w:rsidP="009D42FD">
      <w:pPr>
        <w:pStyle w:val="ListParagraph"/>
        <w:numPr>
          <w:ilvl w:val="0"/>
          <w:numId w:val="10"/>
        </w:numPr>
      </w:pPr>
      <w:r>
        <w:t>they excrete their waste</w:t>
      </w:r>
    </w:p>
    <w:p w14:paraId="59B0B341" w14:textId="77777777" w:rsidR="009D42FD" w:rsidRDefault="009D42FD" w:rsidP="009D42FD">
      <w:pPr>
        <w:pStyle w:val="ListParagraph"/>
        <w:numPr>
          <w:ilvl w:val="0"/>
          <w:numId w:val="10"/>
        </w:numPr>
      </w:pPr>
      <w:r>
        <w:t>they respond to their surroundings</w:t>
      </w:r>
    </w:p>
    <w:p w14:paraId="44E8277C" w14:textId="77777777" w:rsidR="009D42FD" w:rsidRDefault="009D42FD" w:rsidP="009D42FD">
      <w:pPr>
        <w:pStyle w:val="ListParagraph"/>
        <w:numPr>
          <w:ilvl w:val="0"/>
          <w:numId w:val="10"/>
        </w:numPr>
      </w:pPr>
      <w:r>
        <w:t>they move</w:t>
      </w:r>
    </w:p>
    <w:p w14:paraId="1236E54D" w14:textId="77777777" w:rsidR="009D42FD" w:rsidRDefault="009D42FD" w:rsidP="009D42FD">
      <w:pPr>
        <w:pStyle w:val="ListParagraph"/>
        <w:numPr>
          <w:ilvl w:val="0"/>
          <w:numId w:val="10"/>
        </w:numPr>
      </w:pPr>
      <w:r>
        <w:t>they control their internal conditions</w:t>
      </w:r>
    </w:p>
    <w:p w14:paraId="6AB3317F" w14:textId="77777777" w:rsidR="009D42FD" w:rsidRDefault="009D42FD" w:rsidP="009D42FD">
      <w:pPr>
        <w:pStyle w:val="ListParagraph"/>
        <w:numPr>
          <w:ilvl w:val="0"/>
          <w:numId w:val="10"/>
        </w:numPr>
      </w:pPr>
      <w:r>
        <w:t>they reproduce</w:t>
      </w:r>
    </w:p>
    <w:p w14:paraId="54F0DC80" w14:textId="5FD432F1" w:rsidR="009D42FD" w:rsidRDefault="009D42FD" w:rsidP="009D42FD">
      <w:pPr>
        <w:pStyle w:val="ListParagraph"/>
        <w:numPr>
          <w:ilvl w:val="0"/>
          <w:numId w:val="10"/>
        </w:numPr>
      </w:pPr>
      <w:r>
        <w:t>they grow and develop.</w:t>
      </w:r>
    </w:p>
    <w:p w14:paraId="0C118182" w14:textId="103FA799" w:rsidR="0023621B" w:rsidRDefault="0023621B" w:rsidP="00C26EB6">
      <w:pPr>
        <w:ind w:left="426"/>
      </w:pPr>
      <w:r>
        <w:t xml:space="preserve">1.2 </w:t>
      </w:r>
      <w:r w:rsidR="006050EA">
        <w:t xml:space="preserve">describe </w:t>
      </w:r>
      <w:r>
        <w:t xml:space="preserve">the common features shown by eukaryotic organisms and describe the features common to plants, animals, fungi and </w:t>
      </w:r>
      <w:proofErr w:type="spellStart"/>
      <w:r>
        <w:t>protoctists</w:t>
      </w:r>
      <w:proofErr w:type="spellEnd"/>
    </w:p>
    <w:p w14:paraId="16A21320" w14:textId="1220C269" w:rsidR="0023621B" w:rsidRDefault="0023621B" w:rsidP="00C26EB6">
      <w:pPr>
        <w:ind w:left="426"/>
      </w:pPr>
      <w:r>
        <w:t xml:space="preserve">1.3 </w:t>
      </w:r>
      <w:r w:rsidR="006050EA">
        <w:t xml:space="preserve">describe </w:t>
      </w:r>
      <w:r>
        <w:t>the common features shown by prokaryotic organisms such as bacteria</w:t>
      </w:r>
    </w:p>
    <w:p w14:paraId="62C45D42" w14:textId="0DCEEEF2" w:rsidR="0023621B" w:rsidRDefault="0023621B" w:rsidP="00C26EB6">
      <w:pPr>
        <w:ind w:left="426"/>
      </w:pPr>
      <w:r>
        <w:t xml:space="preserve">1.4 </w:t>
      </w:r>
      <w:r w:rsidR="006050EA">
        <w:t xml:space="preserve">understand </w:t>
      </w:r>
      <w:r>
        <w:t xml:space="preserve">the term pathogen and know that pathogens may include fungi, bacteria, </w:t>
      </w:r>
      <w:proofErr w:type="spellStart"/>
      <w:r>
        <w:t>protoctists</w:t>
      </w:r>
      <w:proofErr w:type="spellEnd"/>
      <w:r>
        <w:t xml:space="preserve"> or viruses</w:t>
      </w:r>
    </w:p>
    <w:p w14:paraId="223A9461" w14:textId="6DECBBF3" w:rsidR="0023621B" w:rsidRDefault="0023621B" w:rsidP="00DB1698">
      <w:r>
        <w:t xml:space="preserve">This section of the specification seems to have a lot of content and is very clear on the features that candidates are expected to know. Despite </w:t>
      </w:r>
      <w:r w:rsidR="006050EA">
        <w:t>this</w:t>
      </w:r>
      <w:r>
        <w:t>, no more than two or three lessons should be spent on it</w:t>
      </w:r>
      <w:r w:rsidR="006050EA">
        <w:t>;</w:t>
      </w:r>
      <w:r>
        <w:t xml:space="preserve"> many of the concepts can be revisited when studying different sections of the specification.</w:t>
      </w:r>
    </w:p>
    <w:p w14:paraId="3C5B1A31" w14:textId="77777777" w:rsidR="00107F89" w:rsidRDefault="00107F89" w:rsidP="00DB1698">
      <w:r>
        <w:t>For example:</w:t>
      </w:r>
    </w:p>
    <w:p w14:paraId="0E08922F" w14:textId="1CD9C432" w:rsidR="00107F89" w:rsidRDefault="00107F89" w:rsidP="00DB1698">
      <w:pPr>
        <w:pStyle w:val="ListParagraph"/>
        <w:numPr>
          <w:ilvl w:val="0"/>
          <w:numId w:val="2"/>
        </w:numPr>
      </w:pPr>
      <w:r>
        <w:t xml:space="preserve">Plants: </w:t>
      </w:r>
      <w:r w:rsidR="006050EA">
        <w:t xml:space="preserve">Multicellular </w:t>
      </w:r>
      <w:r>
        <w:t>nature, possession of chloroplasts, cell walls, starch and sucrose can be revisited when studying cell biology and</w:t>
      </w:r>
      <w:r w:rsidR="001F7CCD">
        <w:t>/</w:t>
      </w:r>
      <w:r>
        <w:t>or plant nutrition.</w:t>
      </w:r>
    </w:p>
    <w:p w14:paraId="79DCDA61" w14:textId="45F973AC" w:rsidR="00107F89" w:rsidRDefault="00107F89" w:rsidP="00DB1698">
      <w:pPr>
        <w:pStyle w:val="ListParagraph"/>
        <w:numPr>
          <w:ilvl w:val="0"/>
          <w:numId w:val="2"/>
        </w:numPr>
      </w:pPr>
      <w:r>
        <w:t xml:space="preserve">Animals: </w:t>
      </w:r>
      <w:r w:rsidR="006050EA">
        <w:t xml:space="preserve">Lack </w:t>
      </w:r>
      <w:r>
        <w:t>of chloroplasts</w:t>
      </w:r>
      <w:r w:rsidR="008B1E60">
        <w:t xml:space="preserve"> and </w:t>
      </w:r>
      <w:r>
        <w:t>cell walls can be revisited when studying cell biology. Possession of a nervous system can be revisited during the co-ordination topic and glycogen when considering insulin.</w:t>
      </w:r>
    </w:p>
    <w:p w14:paraId="28B2BC1E" w14:textId="683BBDC7" w:rsidR="00107F89" w:rsidRDefault="00107F89" w:rsidP="00DB1698">
      <w:pPr>
        <w:pStyle w:val="ListParagraph"/>
        <w:numPr>
          <w:ilvl w:val="0"/>
          <w:numId w:val="2"/>
        </w:numPr>
      </w:pPr>
      <w:r>
        <w:t xml:space="preserve">Fungi and </w:t>
      </w:r>
      <w:proofErr w:type="spellStart"/>
      <w:r>
        <w:t>protoctists</w:t>
      </w:r>
      <w:proofErr w:type="spellEnd"/>
      <w:r>
        <w:t xml:space="preserve">: The characteristics of fungi and </w:t>
      </w:r>
      <w:proofErr w:type="spellStart"/>
      <w:r>
        <w:t>protoctists</w:t>
      </w:r>
      <w:proofErr w:type="spellEnd"/>
      <w:r>
        <w:t xml:space="preserve"> will need separate consideration and emphasis </w:t>
      </w:r>
      <w:r w:rsidR="006050EA">
        <w:t>should</w:t>
      </w:r>
      <w:r>
        <w:t xml:space="preserve"> be placed on the key vocabulary</w:t>
      </w:r>
      <w:r w:rsidR="00F50C12">
        <w:t>.</w:t>
      </w:r>
    </w:p>
    <w:p w14:paraId="6BE78E8E" w14:textId="77777777" w:rsidR="00107F89" w:rsidRDefault="00107F89" w:rsidP="00DB1698">
      <w:pPr>
        <w:pStyle w:val="ListParagraph"/>
        <w:numPr>
          <w:ilvl w:val="0"/>
          <w:numId w:val="2"/>
        </w:numPr>
      </w:pPr>
      <w:r>
        <w:t>Bacteria: Bacterial cell structure will need separate consideration but can be revisited when teaching about white blood cells and immunity, the use of fermenters, yoghurt production and genetic technology.</w:t>
      </w:r>
    </w:p>
    <w:p w14:paraId="2D54DE9D" w14:textId="77777777" w:rsidR="00107F89" w:rsidRDefault="00107F89" w:rsidP="00DB1698">
      <w:pPr>
        <w:pStyle w:val="ListParagraph"/>
        <w:numPr>
          <w:ilvl w:val="0"/>
          <w:numId w:val="2"/>
        </w:numPr>
      </w:pPr>
      <w:r>
        <w:t xml:space="preserve">Viruses: </w:t>
      </w:r>
      <w:r w:rsidR="006050EA">
        <w:t xml:space="preserve">Virus </w:t>
      </w:r>
      <w:r>
        <w:t>structure will need separate consideration but can be revisited when studying the section about white blood cells and immunity.</w:t>
      </w:r>
    </w:p>
    <w:p w14:paraId="2BECFEC9" w14:textId="77777777" w:rsidR="00107F89" w:rsidRDefault="00107F89" w:rsidP="00DB1698">
      <w:pPr>
        <w:ind w:left="360"/>
      </w:pPr>
      <w:r>
        <w:lastRenderedPageBreak/>
        <w:t>Effective homework tasks can include:</w:t>
      </w:r>
    </w:p>
    <w:p w14:paraId="3DF71F04" w14:textId="56EC6F6E" w:rsidR="00107F89" w:rsidRDefault="006050EA" w:rsidP="00DB1698">
      <w:pPr>
        <w:pStyle w:val="ListParagraph"/>
        <w:numPr>
          <w:ilvl w:val="0"/>
          <w:numId w:val="3"/>
        </w:numPr>
      </w:pPr>
      <w:r>
        <w:t xml:space="preserve">producing </w:t>
      </w:r>
      <w:r w:rsidR="00107F89">
        <w:t>a poster to illustrate the presence or absence of features from each group</w:t>
      </w:r>
    </w:p>
    <w:p w14:paraId="4C6DA68F" w14:textId="477BBDA1" w:rsidR="00107F89" w:rsidRDefault="006050EA" w:rsidP="00DB1698">
      <w:pPr>
        <w:pStyle w:val="ListParagraph"/>
        <w:numPr>
          <w:ilvl w:val="0"/>
          <w:numId w:val="3"/>
        </w:numPr>
      </w:pPr>
      <w:r>
        <w:t xml:space="preserve">producing </w:t>
      </w:r>
      <w:r w:rsidR="00107F89">
        <w:t>a glossary of terms</w:t>
      </w:r>
    </w:p>
    <w:p w14:paraId="259B8814" w14:textId="77777777" w:rsidR="00107F89" w:rsidRDefault="006050EA" w:rsidP="00DB1698">
      <w:pPr>
        <w:pStyle w:val="ListParagraph"/>
        <w:numPr>
          <w:ilvl w:val="0"/>
          <w:numId w:val="3"/>
        </w:numPr>
      </w:pPr>
      <w:r>
        <w:t xml:space="preserve">worksheet </w:t>
      </w:r>
      <w:r w:rsidR="00107F89">
        <w:t>exercise classifying different organisms based on their photographs.</w:t>
      </w:r>
    </w:p>
    <w:p w14:paraId="752B8D17" w14:textId="69487B5E" w:rsidR="009D42FD" w:rsidRPr="009D42FD" w:rsidRDefault="00107F89" w:rsidP="004240A2">
      <w:pPr>
        <w:pStyle w:val="Heading2"/>
      </w:pPr>
      <w:r>
        <w:t>Teaching notes</w:t>
      </w:r>
    </w:p>
    <w:p w14:paraId="485841FC" w14:textId="78370F9A" w:rsidR="009D42FD" w:rsidRDefault="00C344B1" w:rsidP="00C344B1">
      <w:pPr>
        <w:pStyle w:val="Heading3"/>
      </w:pPr>
      <w:r>
        <w:t xml:space="preserve">1.1 </w:t>
      </w:r>
      <w:r w:rsidR="009D42FD">
        <w:t>Characteristics of life</w:t>
      </w:r>
    </w:p>
    <w:p w14:paraId="6DFB8CC1" w14:textId="77777777" w:rsidR="009D42FD" w:rsidRPr="0066712A" w:rsidRDefault="009D42FD" w:rsidP="009D42FD">
      <w:pPr>
        <w:pStyle w:val="ListParagraph"/>
        <w:numPr>
          <w:ilvl w:val="0"/>
          <w:numId w:val="11"/>
        </w:numPr>
      </w:pPr>
      <w:r>
        <w:t>This is a very straightforward section. Students need to be able to state the characteristics of living things. They could compare how named animals and plants meet the characteristics of life and why viruses and non-living objects (such as a car) do not.</w:t>
      </w:r>
    </w:p>
    <w:p w14:paraId="37D9FB26" w14:textId="7EDFDA52" w:rsidR="009D42FD" w:rsidRDefault="009D42FD" w:rsidP="00C344B1">
      <w:pPr>
        <w:pStyle w:val="Heading3"/>
      </w:pPr>
      <w:r>
        <w:t xml:space="preserve">1.2 The variety of </w:t>
      </w:r>
      <w:r w:rsidR="00475CF5">
        <w:t>living organisms</w:t>
      </w:r>
    </w:p>
    <w:p w14:paraId="312DA371" w14:textId="0DD766CD" w:rsidR="00107F89" w:rsidRDefault="006050EA" w:rsidP="00DB1698">
      <w:pPr>
        <w:pStyle w:val="ListParagraph"/>
        <w:numPr>
          <w:ilvl w:val="0"/>
          <w:numId w:val="4"/>
        </w:numPr>
      </w:pPr>
      <w:r>
        <w:t>Student</w:t>
      </w:r>
      <w:r w:rsidR="00107F89">
        <w:t xml:space="preserve">s can make an </w:t>
      </w:r>
      <w:r w:rsidR="008B1E60">
        <w:t>A3-</w:t>
      </w:r>
      <w:r w:rsidR="00107F89">
        <w:t>sized poster summary chart that lists the presence</w:t>
      </w:r>
      <w:r w:rsidR="001F7CCD">
        <w:t>/</w:t>
      </w:r>
      <w:r w:rsidR="00107F89">
        <w:t xml:space="preserve">absence or nutrition modes of each group. This can be differentiated by either giving them the groups and asking them to summarise them (high demand) or by giving them the groups and the features </w:t>
      </w:r>
      <w:r w:rsidR="00F50C12">
        <w:t>with more scaffolding (lower demand).</w:t>
      </w:r>
    </w:p>
    <w:p w14:paraId="3EE3EA16" w14:textId="1B8F8DBB" w:rsidR="00F50C12" w:rsidRDefault="00F50C12" w:rsidP="00DB1698">
      <w:pPr>
        <w:pStyle w:val="ListParagraph"/>
        <w:numPr>
          <w:ilvl w:val="0"/>
          <w:numId w:val="4"/>
        </w:numPr>
      </w:pPr>
      <w:r>
        <w:t xml:space="preserve">There are terms that many </w:t>
      </w:r>
      <w:r w:rsidR="006050EA">
        <w:t>student</w:t>
      </w:r>
      <w:r>
        <w:t xml:space="preserve">s will </w:t>
      </w:r>
      <w:r w:rsidR="008B1E60">
        <w:t xml:space="preserve">not </w:t>
      </w:r>
      <w:r>
        <w:t xml:space="preserve">have encountered before, particularly for fungi. </w:t>
      </w:r>
      <w:r w:rsidR="006050EA">
        <w:t>Student</w:t>
      </w:r>
      <w:r>
        <w:t xml:space="preserve">s should make a glossary of terms in their books and if </w:t>
      </w:r>
      <w:proofErr w:type="gramStart"/>
      <w:r>
        <w:t>possible</w:t>
      </w:r>
      <w:proofErr w:type="gramEnd"/>
      <w:r>
        <w:t xml:space="preserve"> add diagrams to help their definitions. Key terms that may not have been encountered </w:t>
      </w:r>
      <w:proofErr w:type="gramStart"/>
      <w:r>
        <w:t>include:</w:t>
      </w:r>
      <w:proofErr w:type="gramEnd"/>
      <w:r>
        <w:t xml:space="preserve"> </w:t>
      </w:r>
      <w:r w:rsidRPr="005F682D">
        <w:rPr>
          <w:i/>
        </w:rPr>
        <w:t>mycelium</w:t>
      </w:r>
      <w:r w:rsidRPr="00DB1698">
        <w:t>,</w:t>
      </w:r>
      <w:r w:rsidRPr="005F682D">
        <w:rPr>
          <w:i/>
        </w:rPr>
        <w:t xml:space="preserve"> hyphae</w:t>
      </w:r>
      <w:r w:rsidRPr="00DB1698">
        <w:t>,</w:t>
      </w:r>
      <w:r w:rsidRPr="005F682D">
        <w:rPr>
          <w:i/>
        </w:rPr>
        <w:t xml:space="preserve"> chitin</w:t>
      </w:r>
      <w:r w:rsidRPr="00DB1698">
        <w:t>,</w:t>
      </w:r>
      <w:r w:rsidRPr="005F682D">
        <w:rPr>
          <w:i/>
        </w:rPr>
        <w:t xml:space="preserve"> extracellular secretion of enzymes</w:t>
      </w:r>
      <w:r w:rsidRPr="00DB1698">
        <w:t>,</w:t>
      </w:r>
      <w:r w:rsidRPr="005F682D">
        <w:rPr>
          <w:i/>
        </w:rPr>
        <w:t xml:space="preserve"> saprotrophic nutrition</w:t>
      </w:r>
      <w:r w:rsidRPr="00DB1698">
        <w:t>,</w:t>
      </w:r>
      <w:r w:rsidRPr="005F682D">
        <w:rPr>
          <w:i/>
        </w:rPr>
        <w:t xml:space="preserve"> plasmid</w:t>
      </w:r>
      <w:r w:rsidRPr="00DB1698">
        <w:t>,</w:t>
      </w:r>
      <w:r w:rsidRPr="005F682D">
        <w:rPr>
          <w:i/>
        </w:rPr>
        <w:t xml:space="preserve"> pathogen</w:t>
      </w:r>
      <w:r w:rsidRPr="00DB1698">
        <w:t xml:space="preserve">, </w:t>
      </w:r>
      <w:r w:rsidRPr="005F682D">
        <w:rPr>
          <w:i/>
        </w:rPr>
        <w:t>RNA</w:t>
      </w:r>
      <w:r>
        <w:t>.</w:t>
      </w:r>
    </w:p>
    <w:p w14:paraId="48982522" w14:textId="48A9794C" w:rsidR="00F50C12" w:rsidRDefault="00F50C12" w:rsidP="00DB1698">
      <w:pPr>
        <w:pStyle w:val="ListParagraph"/>
        <w:numPr>
          <w:ilvl w:val="0"/>
          <w:numId w:val="4"/>
        </w:numPr>
      </w:pPr>
      <w:r>
        <w:t xml:space="preserve">Bring examples of each group into the laboratory for </w:t>
      </w:r>
      <w:r w:rsidR="006050EA">
        <w:t>student</w:t>
      </w:r>
      <w:r>
        <w:t xml:space="preserve">s to see. Animals and plants are easy to find. Food that has been left to go mouldy and yeast can be used to demonstrate fungi. </w:t>
      </w:r>
      <w:proofErr w:type="spellStart"/>
      <w:r>
        <w:t>Protoctists</w:t>
      </w:r>
      <w:proofErr w:type="spellEnd"/>
      <w:r>
        <w:t xml:space="preserve"> can often be ordered from some biological suppliers or alternatively pond water can be viewed under the microscope. If none are available, photographs or images projected onto a screen can be used. </w:t>
      </w:r>
      <w:r w:rsidR="005F682D">
        <w:t xml:space="preserve">This topic is best presented visually so that </w:t>
      </w:r>
      <w:r w:rsidR="006050EA">
        <w:t>student</w:t>
      </w:r>
      <w:r w:rsidR="005F682D">
        <w:t>s can associate an image with a name or term.</w:t>
      </w:r>
    </w:p>
    <w:p w14:paraId="0FD56CB6" w14:textId="289F396B" w:rsidR="005F682D" w:rsidRDefault="006050EA" w:rsidP="00DB1698">
      <w:pPr>
        <w:pStyle w:val="ListParagraph"/>
        <w:numPr>
          <w:ilvl w:val="0"/>
          <w:numId w:val="4"/>
        </w:numPr>
      </w:pPr>
      <w:r>
        <w:t>Student</w:t>
      </w:r>
      <w:r w:rsidR="00F50C12">
        <w:t xml:space="preserve">s can be asked to classify a range of organisms that are shown projected onto a screen. </w:t>
      </w:r>
      <w:proofErr w:type="spellStart"/>
      <w:r w:rsidR="00F50C12">
        <w:t>Protoctists</w:t>
      </w:r>
      <w:proofErr w:type="spellEnd"/>
      <w:r w:rsidR="00F50C12">
        <w:t xml:space="preserve"> with animal and plant characteristics make good discussion points.</w:t>
      </w:r>
    </w:p>
    <w:p w14:paraId="09B8300D" w14:textId="35738800" w:rsidR="00F50C12" w:rsidRDefault="006050EA" w:rsidP="00DB1698">
      <w:pPr>
        <w:pStyle w:val="ListParagraph"/>
        <w:numPr>
          <w:ilvl w:val="0"/>
          <w:numId w:val="4"/>
        </w:numPr>
      </w:pPr>
      <w:r>
        <w:t>Student</w:t>
      </w:r>
      <w:r w:rsidR="00F50C12">
        <w:t>s will need to be familiar with the specific examples listed in the specification</w:t>
      </w:r>
      <w:r w:rsidR="005F682D">
        <w:t xml:space="preserve"> and understand which are pathogens</w:t>
      </w:r>
      <w:r w:rsidR="00F50C12">
        <w:t>.</w:t>
      </w:r>
      <w:r w:rsidR="005F682D">
        <w:t xml:space="preserve"> These include: Fungi (yeast, </w:t>
      </w:r>
      <w:r w:rsidR="005F682D" w:rsidRPr="005F682D">
        <w:rPr>
          <w:i/>
        </w:rPr>
        <w:t>Mucor</w:t>
      </w:r>
      <w:r w:rsidR="005F682D">
        <w:t xml:space="preserve">), </w:t>
      </w:r>
      <w:proofErr w:type="spellStart"/>
      <w:r w:rsidR="005F682D">
        <w:t>protoctists</w:t>
      </w:r>
      <w:proofErr w:type="spellEnd"/>
      <w:r w:rsidR="005F682D">
        <w:t xml:space="preserve"> (</w:t>
      </w:r>
      <w:r w:rsidR="005F682D" w:rsidRPr="005F682D">
        <w:rPr>
          <w:i/>
        </w:rPr>
        <w:t>Amoeba</w:t>
      </w:r>
      <w:r w:rsidR="005F682D" w:rsidRPr="00DB1698">
        <w:t>,</w:t>
      </w:r>
      <w:r w:rsidR="005F682D" w:rsidRPr="005F682D">
        <w:rPr>
          <w:i/>
        </w:rPr>
        <w:t xml:space="preserve"> Chlorella</w:t>
      </w:r>
      <w:r w:rsidR="005F682D" w:rsidRPr="00DB1698">
        <w:t>,</w:t>
      </w:r>
      <w:r w:rsidR="005F682D" w:rsidRPr="005F682D">
        <w:rPr>
          <w:i/>
        </w:rPr>
        <w:t xml:space="preserve"> Plasmodium</w:t>
      </w:r>
      <w:r w:rsidR="005F682D">
        <w:t>), bacteria (</w:t>
      </w:r>
      <w:r w:rsidR="005F682D" w:rsidRPr="005F682D">
        <w:rPr>
          <w:i/>
        </w:rPr>
        <w:t>Lactobacillus bulgaricus</w:t>
      </w:r>
      <w:r w:rsidR="005F682D" w:rsidRPr="00DB1698">
        <w:t>,</w:t>
      </w:r>
      <w:r w:rsidR="005F682D" w:rsidRPr="005F682D">
        <w:rPr>
          <w:i/>
        </w:rPr>
        <w:t xml:space="preserve"> Pneumococcus</w:t>
      </w:r>
      <w:r w:rsidR="005F682D">
        <w:t>), viruses (</w:t>
      </w:r>
      <w:r w:rsidR="005F682D" w:rsidRPr="00D769C5">
        <w:t>tobacco mosaic virus</w:t>
      </w:r>
      <w:r w:rsidR="005F682D" w:rsidRPr="00475CF5">
        <w:t>,</w:t>
      </w:r>
      <w:r w:rsidR="005F682D" w:rsidRPr="00D769C5">
        <w:t xml:space="preserve"> influenza virus</w:t>
      </w:r>
      <w:r w:rsidR="005F682D" w:rsidRPr="00475CF5">
        <w:t>,</w:t>
      </w:r>
      <w:r w:rsidR="005F682D" w:rsidRPr="00D769C5">
        <w:t xml:space="preserve"> HIV</w:t>
      </w:r>
      <w:r w:rsidR="005F682D">
        <w:t>).</w:t>
      </w:r>
    </w:p>
    <w:p w14:paraId="7A182375" w14:textId="0FECC0A5" w:rsidR="00D93900" w:rsidRDefault="006050EA" w:rsidP="00DB1698">
      <w:pPr>
        <w:pStyle w:val="ListParagraph"/>
        <w:numPr>
          <w:ilvl w:val="0"/>
          <w:numId w:val="4"/>
        </w:numPr>
      </w:pPr>
      <w:r>
        <w:t>Student</w:t>
      </w:r>
      <w:r w:rsidR="00D93900">
        <w:t xml:space="preserve">s could be asked to make a dichotomous key to classify any of the examples given. </w:t>
      </w:r>
      <w:r>
        <w:t>Student</w:t>
      </w:r>
      <w:r w:rsidR="00D93900">
        <w:t>s could test each other’s keys.</w:t>
      </w:r>
    </w:p>
    <w:p w14:paraId="0B153D50" w14:textId="77777777" w:rsidR="005F682D" w:rsidRDefault="005F682D" w:rsidP="00D93900">
      <w:pPr>
        <w:pStyle w:val="Heading2"/>
        <w:jc w:val="both"/>
      </w:pPr>
      <w:r>
        <w:t xml:space="preserve">Possible </w:t>
      </w:r>
      <w:r w:rsidR="006050EA">
        <w:t>misunderstandings</w:t>
      </w:r>
    </w:p>
    <w:p w14:paraId="48DDD8A4" w14:textId="133DD440" w:rsidR="005F682D" w:rsidRDefault="005F682D" w:rsidP="00DB1698">
      <w:pPr>
        <w:pStyle w:val="ListParagraph"/>
        <w:numPr>
          <w:ilvl w:val="0"/>
          <w:numId w:val="5"/>
        </w:numPr>
      </w:pPr>
      <w:r>
        <w:t xml:space="preserve">Many </w:t>
      </w:r>
      <w:r w:rsidR="006050EA">
        <w:t>student</w:t>
      </w:r>
      <w:r>
        <w:t xml:space="preserve">s are not clear that starch is only found in plants </w:t>
      </w:r>
      <w:r w:rsidR="006050EA">
        <w:t xml:space="preserve">while </w:t>
      </w:r>
      <w:r>
        <w:t>glycogen is found in animals and fungi.</w:t>
      </w:r>
    </w:p>
    <w:p w14:paraId="01CCD65C" w14:textId="2951C489" w:rsidR="005F682D" w:rsidRDefault="005F682D" w:rsidP="00DB1698">
      <w:pPr>
        <w:pStyle w:val="ListParagraph"/>
        <w:numPr>
          <w:ilvl w:val="0"/>
          <w:numId w:val="5"/>
        </w:numPr>
      </w:pPr>
      <w:r>
        <w:t xml:space="preserve">Many </w:t>
      </w:r>
      <w:r w:rsidR="006050EA">
        <w:t>student</w:t>
      </w:r>
      <w:r>
        <w:t xml:space="preserve">s are not aware of the structure of fungi – this should be stressed by the teacher and the mode of nutrition explained. There are time-lapse video clips available on the </w:t>
      </w:r>
      <w:r w:rsidR="006050EA">
        <w:t xml:space="preserve">Internet </w:t>
      </w:r>
      <w:r>
        <w:t>that show the growth of fungi on dead plant material, clearly showing hyphae and mycelia.</w:t>
      </w:r>
    </w:p>
    <w:p w14:paraId="2A48458A" w14:textId="6757550B" w:rsidR="005F682D" w:rsidRDefault="006050EA" w:rsidP="00DB1698">
      <w:pPr>
        <w:pStyle w:val="ListParagraph"/>
        <w:numPr>
          <w:ilvl w:val="0"/>
          <w:numId w:val="5"/>
        </w:numPr>
      </w:pPr>
      <w:r>
        <w:t>Student</w:t>
      </w:r>
      <w:r w:rsidR="005F682D">
        <w:t xml:space="preserve">s often confuse the terminology. Many </w:t>
      </w:r>
      <w:r>
        <w:t>student</w:t>
      </w:r>
      <w:r w:rsidR="005F682D">
        <w:t xml:space="preserve">s are not aware that the fungal cell wall is made of chitin and mix up HIV with AIDS. Producing a glossary of terms along with showing the </w:t>
      </w:r>
      <w:r>
        <w:t>student</w:t>
      </w:r>
      <w:r w:rsidR="005F682D">
        <w:t>s the structures and organisms</w:t>
      </w:r>
      <w:r w:rsidRPr="006050EA">
        <w:t xml:space="preserve"> </w:t>
      </w:r>
      <w:r>
        <w:t>is a useful way for them to learn</w:t>
      </w:r>
      <w:r w:rsidR="005F682D">
        <w:t>.</w:t>
      </w:r>
    </w:p>
    <w:p w14:paraId="31A088DE" w14:textId="234C6D7D" w:rsidR="005F682D" w:rsidRDefault="006050EA" w:rsidP="00DB1698">
      <w:pPr>
        <w:pStyle w:val="ListParagraph"/>
        <w:numPr>
          <w:ilvl w:val="0"/>
          <w:numId w:val="5"/>
        </w:numPr>
      </w:pPr>
      <w:r>
        <w:t>Student</w:t>
      </w:r>
      <w:r w:rsidR="005F682D">
        <w:t xml:space="preserve">s should be clear that pathogens are infectious, </w:t>
      </w:r>
      <w:r>
        <w:t>disease-</w:t>
      </w:r>
      <w:r w:rsidR="005F682D">
        <w:t>causing microbes.</w:t>
      </w:r>
    </w:p>
    <w:p w14:paraId="76AF6CEF" w14:textId="77777777" w:rsidR="005F682D" w:rsidRDefault="005F682D" w:rsidP="00D93900">
      <w:pPr>
        <w:pStyle w:val="Heading2"/>
        <w:jc w:val="both"/>
      </w:pPr>
      <w:r>
        <w:lastRenderedPageBreak/>
        <w:t>Differentiation</w:t>
      </w:r>
    </w:p>
    <w:p w14:paraId="42F3072F" w14:textId="747B5D8D" w:rsidR="005F682D" w:rsidRDefault="005F682D" w:rsidP="00DB1698">
      <w:pPr>
        <w:pStyle w:val="ListParagraph"/>
        <w:numPr>
          <w:ilvl w:val="0"/>
          <w:numId w:val="8"/>
        </w:numPr>
      </w:pPr>
      <w:r>
        <w:t xml:space="preserve">When making summary posters of the groups, </w:t>
      </w:r>
      <w:r w:rsidR="00D93900">
        <w:t xml:space="preserve">the amount of scaffolding provided can be adjusted for individual </w:t>
      </w:r>
      <w:r w:rsidR="006050EA">
        <w:t>student</w:t>
      </w:r>
      <w:r w:rsidR="00D93900">
        <w:t xml:space="preserve">s. </w:t>
      </w:r>
      <w:r w:rsidR="006050EA">
        <w:t>More-able</w:t>
      </w:r>
      <w:r w:rsidR="00D93900">
        <w:t xml:space="preserve"> </w:t>
      </w:r>
      <w:r w:rsidR="006050EA">
        <w:t>student</w:t>
      </w:r>
      <w:r w:rsidR="00D93900">
        <w:t xml:space="preserve">s can be asked to produce a summary poster and find example organisms. </w:t>
      </w:r>
      <w:r w:rsidR="006050EA">
        <w:t>Less-</w:t>
      </w:r>
      <w:r w:rsidR="00D93900">
        <w:t xml:space="preserve">able </w:t>
      </w:r>
      <w:r w:rsidR="006050EA">
        <w:t>student</w:t>
      </w:r>
      <w:r w:rsidR="00D93900">
        <w:t>s should be given the features, groups and examples of organisms and asked to compare the features.</w:t>
      </w:r>
    </w:p>
    <w:p w14:paraId="00676162" w14:textId="791F2A9D" w:rsidR="00D93900" w:rsidRDefault="00D93900" w:rsidP="00DB1698">
      <w:pPr>
        <w:pStyle w:val="ListParagraph"/>
        <w:numPr>
          <w:ilvl w:val="0"/>
          <w:numId w:val="8"/>
        </w:numPr>
      </w:pPr>
      <w:r>
        <w:t xml:space="preserve">When making a glossary, </w:t>
      </w:r>
      <w:r w:rsidR="006050EA">
        <w:t>more-able</w:t>
      </w:r>
      <w:r>
        <w:t xml:space="preserve"> </w:t>
      </w:r>
      <w:r w:rsidR="006050EA">
        <w:t>student</w:t>
      </w:r>
      <w:r>
        <w:t xml:space="preserve">s can be given the required terms and asked to define them. </w:t>
      </w:r>
      <w:r w:rsidR="006050EA">
        <w:t>Less-</w:t>
      </w:r>
      <w:r>
        <w:t xml:space="preserve">able </w:t>
      </w:r>
      <w:r w:rsidR="006050EA">
        <w:t>student</w:t>
      </w:r>
      <w:r>
        <w:t>s can be given the key terms along with mixed up definitions and asked to match them up.</w:t>
      </w:r>
    </w:p>
    <w:p w14:paraId="190F8EC6" w14:textId="54B99CAA" w:rsidR="00D93900" w:rsidRDefault="006050EA" w:rsidP="00DB1698">
      <w:pPr>
        <w:pStyle w:val="ListParagraph"/>
        <w:numPr>
          <w:ilvl w:val="0"/>
          <w:numId w:val="8"/>
        </w:numPr>
      </w:pPr>
      <w:r>
        <w:t>More-</w:t>
      </w:r>
      <w:r w:rsidR="00D93900">
        <w:t xml:space="preserve">able </w:t>
      </w:r>
      <w:r>
        <w:t>student</w:t>
      </w:r>
      <w:r w:rsidR="00D93900">
        <w:t>s could research further examples of each group.</w:t>
      </w:r>
    </w:p>
    <w:p w14:paraId="04E4EED1" w14:textId="77777777" w:rsidR="00D93900" w:rsidRDefault="00D93900" w:rsidP="00D93900">
      <w:pPr>
        <w:pStyle w:val="Heading2"/>
        <w:jc w:val="both"/>
      </w:pPr>
      <w:proofErr w:type="spellStart"/>
      <w:r>
        <w:t>Practicals</w:t>
      </w:r>
      <w:proofErr w:type="spellEnd"/>
    </w:p>
    <w:p w14:paraId="54E0121E" w14:textId="77777777" w:rsidR="00733023" w:rsidRPr="00BA329A" w:rsidRDefault="00733023" w:rsidP="00733023">
      <w:pPr>
        <w:pStyle w:val="Subtitle"/>
      </w:pPr>
      <w:proofErr w:type="spellStart"/>
      <w:r w:rsidRPr="00BA329A">
        <w:t>Practicals</w:t>
      </w:r>
      <w:proofErr w:type="spellEnd"/>
      <w:r w:rsidRPr="00BA329A">
        <w:t xml:space="preserve"> listed in the textbook</w:t>
      </w:r>
    </w:p>
    <w:p w14:paraId="6499544A" w14:textId="77777777" w:rsidR="00981CB9" w:rsidRPr="00B9107F" w:rsidRDefault="00981CB9">
      <w:pPr>
        <w:jc w:val="both"/>
      </w:pPr>
      <w:r>
        <w:t xml:space="preserve">There are no </w:t>
      </w:r>
      <w:proofErr w:type="spellStart"/>
      <w:r>
        <w:t>practicals</w:t>
      </w:r>
      <w:proofErr w:type="spellEnd"/>
      <w:r>
        <w:t xml:space="preserve"> in this chapter.</w:t>
      </w:r>
    </w:p>
    <w:p w14:paraId="7151CC5A" w14:textId="77777777" w:rsidR="00D93900" w:rsidRDefault="00D93900" w:rsidP="00733023">
      <w:pPr>
        <w:pStyle w:val="Subtitle"/>
      </w:pPr>
      <w:r>
        <w:t xml:space="preserve">Additional </w:t>
      </w:r>
      <w:proofErr w:type="spellStart"/>
      <w:r>
        <w:t>practicals</w:t>
      </w:r>
      <w:proofErr w:type="spellEnd"/>
      <w:r>
        <w:t xml:space="preserve"> and demonstrations</w:t>
      </w:r>
    </w:p>
    <w:p w14:paraId="6A198557" w14:textId="49C25520" w:rsidR="00D93900" w:rsidRDefault="00D93900" w:rsidP="00DB1698">
      <w:pPr>
        <w:pStyle w:val="ListParagraph"/>
        <w:numPr>
          <w:ilvl w:val="0"/>
          <w:numId w:val="9"/>
        </w:numPr>
      </w:pPr>
      <w:r>
        <w:t xml:space="preserve">Demonstrate examples of plants, animals, fungi and bacteria in the laboratory. Fungi may be available from shops (edible mushrooms) or can be observed on food left to decay. </w:t>
      </w:r>
      <w:proofErr w:type="spellStart"/>
      <w:r>
        <w:t>Protoctists</w:t>
      </w:r>
      <w:proofErr w:type="spellEnd"/>
      <w:r>
        <w:t xml:space="preserve"> may be purchased from some scientific suppliers or found in pond water. </w:t>
      </w:r>
      <w:r w:rsidR="006050EA">
        <w:t>Student</w:t>
      </w:r>
      <w:r>
        <w:t xml:space="preserve">s can look at fungi and </w:t>
      </w:r>
      <w:proofErr w:type="spellStart"/>
      <w:r>
        <w:t>protoctists</w:t>
      </w:r>
      <w:proofErr w:type="spellEnd"/>
      <w:r>
        <w:t xml:space="preserve"> using microscopes and</w:t>
      </w:r>
      <w:r w:rsidR="00475CF5">
        <w:t>,</w:t>
      </w:r>
      <w:r>
        <w:t xml:space="preserve"> if a mixed sample of </w:t>
      </w:r>
      <w:proofErr w:type="spellStart"/>
      <w:r>
        <w:t>protoctists</w:t>
      </w:r>
      <w:proofErr w:type="spellEnd"/>
      <w:r>
        <w:t xml:space="preserve"> is available, a classification key can be used to identify some of them.</w:t>
      </w:r>
    </w:p>
    <w:p w14:paraId="3571F71A" w14:textId="5A6DE6CD" w:rsidR="00D93900" w:rsidRPr="005F682D" w:rsidRDefault="00D93900" w:rsidP="00DB1698">
      <w:pPr>
        <w:pStyle w:val="ListParagraph"/>
        <w:numPr>
          <w:ilvl w:val="0"/>
          <w:numId w:val="9"/>
        </w:numPr>
      </w:pPr>
      <w:r>
        <w:t>Nutrient agar plates can be used to demonstrate the presence of fungi and bacteria in substances such as soil</w:t>
      </w:r>
      <w:r w:rsidR="00283599">
        <w:t xml:space="preserve"> and </w:t>
      </w:r>
      <w:r>
        <w:t>tree bark</w:t>
      </w:r>
      <w:r w:rsidR="00283599">
        <w:t xml:space="preserve"> or on </w:t>
      </w:r>
      <w:r>
        <w:t>bench surfaces</w:t>
      </w:r>
      <w:r w:rsidR="00591B3D">
        <w:t>.</w:t>
      </w:r>
      <w:r>
        <w:t xml:space="preserve"> (</w:t>
      </w:r>
      <w:r w:rsidR="00591B3D">
        <w:t xml:space="preserve">The agar plates </w:t>
      </w:r>
      <w:r>
        <w:t>must not be opened and need to be autoclaved as they may represent a biohazard</w:t>
      </w:r>
      <w:r w:rsidR="00591B3D">
        <w:t>.</w:t>
      </w:r>
      <w:r>
        <w:t>)</w:t>
      </w:r>
    </w:p>
    <w:sectPr w:rsidR="00D93900" w:rsidRPr="005F682D" w:rsidSect="00DB1698">
      <w:headerReference w:type="default" r:id="rId7"/>
      <w:footerReference w:type="default" r:id="rId8"/>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A337" w14:textId="77777777" w:rsidR="008F0B23" w:rsidRDefault="008F0B23" w:rsidP="00AE7DD2">
      <w:pPr>
        <w:spacing w:after="0" w:line="240" w:lineRule="auto"/>
      </w:pPr>
      <w:r>
        <w:separator/>
      </w:r>
    </w:p>
  </w:endnote>
  <w:endnote w:type="continuationSeparator" w:id="0">
    <w:p w14:paraId="00037DE6" w14:textId="77777777" w:rsidR="008F0B23" w:rsidRDefault="008F0B23" w:rsidP="00AE7DD2">
      <w:pPr>
        <w:spacing w:after="0" w:line="240" w:lineRule="auto"/>
      </w:pPr>
      <w:r>
        <w:continuationSeparator/>
      </w:r>
    </w:p>
  </w:endnote>
  <w:endnote w:type="continuationNotice" w:id="1">
    <w:p w14:paraId="5384D4FE" w14:textId="77777777" w:rsidR="008F0B23" w:rsidRDefault="008F0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3E81" w14:textId="67D662EE" w:rsidR="005A32D7" w:rsidRDefault="005A32D7">
    <w:pPr>
      <w:pStyle w:val="Footer"/>
    </w:pPr>
    <w:r w:rsidRPr="000670BE">
      <w:t xml:space="preserve">© Pearson Education Ltd </w:t>
    </w:r>
    <w:r w:rsidR="00701E09" w:rsidRPr="000670BE">
      <w:t>20</w:t>
    </w:r>
    <w:r w:rsidR="00701E09">
      <w:t>20</w:t>
    </w:r>
    <w:r w:rsidRPr="000670BE">
      <w:t>. Copying permitted for purchasing institution only. This 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2B3E4" w14:textId="77777777" w:rsidR="008F0B23" w:rsidRDefault="008F0B23" w:rsidP="00AE7DD2">
      <w:pPr>
        <w:spacing w:after="0" w:line="240" w:lineRule="auto"/>
      </w:pPr>
      <w:r>
        <w:separator/>
      </w:r>
    </w:p>
  </w:footnote>
  <w:footnote w:type="continuationSeparator" w:id="0">
    <w:p w14:paraId="200F59F8" w14:textId="77777777" w:rsidR="008F0B23" w:rsidRDefault="008F0B23" w:rsidP="00AE7DD2">
      <w:pPr>
        <w:spacing w:after="0" w:line="240" w:lineRule="auto"/>
      </w:pPr>
      <w:r>
        <w:continuationSeparator/>
      </w:r>
    </w:p>
  </w:footnote>
  <w:footnote w:type="continuationNotice" w:id="1">
    <w:p w14:paraId="4C4B4BA4" w14:textId="77777777" w:rsidR="008F0B23" w:rsidRDefault="008F0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7F00" w14:textId="7F116C45" w:rsidR="005A32D7" w:rsidRDefault="00DF4B1B" w:rsidP="00DB1698">
    <w:pPr>
      <w:pStyle w:val="Header"/>
      <w:ind w:left="-1418"/>
    </w:pPr>
    <w:r w:rsidRPr="00DF4B1B">
      <w:rPr>
        <w:noProof/>
        <w:lang w:eastAsia="en-GB"/>
      </w:rPr>
      <w:drawing>
        <wp:inline distT="0" distB="0" distL="0" distR="0" wp14:anchorId="31C128B1" wp14:editId="752E654D">
          <wp:extent cx="7543800" cy="828675"/>
          <wp:effectExtent l="0" t="0" r="0" b="9525"/>
          <wp:docPr id="3" name="Picture 3" descr="C:\Users\Jess\Documents\Business\Projects\WIP\Edexcel International GCSE (9-1) Single Science Award Student Book TRP\2_Proofread files to return\lesson guides\Lesson guides\Header_LessonGuide_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Documents\Business\Projects\WIP\Edexcel International GCSE (9-1) Single Science Award Student Book TRP\2_Proofread files to return\lesson guides\Lesson guides\Header_LessonGuide_Biolog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274" cy="835318"/>
                  </a:xfrm>
                  <a:prstGeom prst="rect">
                    <a:avLst/>
                  </a:prstGeom>
                  <a:noFill/>
                  <a:ln>
                    <a:noFill/>
                  </a:ln>
                </pic:spPr>
              </pic:pic>
            </a:graphicData>
          </a:graphic>
        </wp:inline>
      </w:drawing>
    </w:r>
    <w:r w:rsidRPr="00DF4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C53"/>
    <w:multiLevelType w:val="hybridMultilevel"/>
    <w:tmpl w:val="814E0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81EBB"/>
    <w:multiLevelType w:val="hybridMultilevel"/>
    <w:tmpl w:val="56206A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4B7A1A"/>
    <w:multiLevelType w:val="hybridMultilevel"/>
    <w:tmpl w:val="369A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97EC7"/>
    <w:multiLevelType w:val="hybridMultilevel"/>
    <w:tmpl w:val="BDF26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79265C"/>
    <w:multiLevelType w:val="hybridMultilevel"/>
    <w:tmpl w:val="7F52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26BC8"/>
    <w:multiLevelType w:val="hybridMultilevel"/>
    <w:tmpl w:val="3E26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40FC1"/>
    <w:multiLevelType w:val="hybridMultilevel"/>
    <w:tmpl w:val="2C4A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F6FB2"/>
    <w:multiLevelType w:val="hybridMultilevel"/>
    <w:tmpl w:val="7B8A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F7967"/>
    <w:multiLevelType w:val="multilevel"/>
    <w:tmpl w:val="7612030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BE795D"/>
    <w:multiLevelType w:val="hybridMultilevel"/>
    <w:tmpl w:val="4D1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43A5"/>
    <w:multiLevelType w:val="hybridMultilevel"/>
    <w:tmpl w:val="B654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E38C6"/>
    <w:multiLevelType w:val="hybridMultilevel"/>
    <w:tmpl w:val="8F82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10"/>
  </w:num>
  <w:num w:numId="6">
    <w:abstractNumId w:val="1"/>
  </w:num>
  <w:num w:numId="7">
    <w:abstractNumId w:val="4"/>
  </w:num>
  <w:num w:numId="8">
    <w:abstractNumId w:val="9"/>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1B"/>
    <w:rsid w:val="00076C98"/>
    <w:rsid w:val="00090C36"/>
    <w:rsid w:val="000F1DDA"/>
    <w:rsid w:val="00107F89"/>
    <w:rsid w:val="001F7CCD"/>
    <w:rsid w:val="0023621B"/>
    <w:rsid w:val="00283599"/>
    <w:rsid w:val="002A6D9D"/>
    <w:rsid w:val="00343DD2"/>
    <w:rsid w:val="0035405F"/>
    <w:rsid w:val="004240A2"/>
    <w:rsid w:val="00475CF5"/>
    <w:rsid w:val="004A1266"/>
    <w:rsid w:val="004D1225"/>
    <w:rsid w:val="004E499F"/>
    <w:rsid w:val="00547CB6"/>
    <w:rsid w:val="00553096"/>
    <w:rsid w:val="00591B3D"/>
    <w:rsid w:val="005A32D7"/>
    <w:rsid w:val="005F682D"/>
    <w:rsid w:val="005F790C"/>
    <w:rsid w:val="006050EA"/>
    <w:rsid w:val="00611842"/>
    <w:rsid w:val="00657828"/>
    <w:rsid w:val="00696E86"/>
    <w:rsid w:val="00701E09"/>
    <w:rsid w:val="00727547"/>
    <w:rsid w:val="00733023"/>
    <w:rsid w:val="007441A1"/>
    <w:rsid w:val="007A1B26"/>
    <w:rsid w:val="00833F64"/>
    <w:rsid w:val="0084147A"/>
    <w:rsid w:val="008B1E60"/>
    <w:rsid w:val="008F0B23"/>
    <w:rsid w:val="009142C6"/>
    <w:rsid w:val="00981CB9"/>
    <w:rsid w:val="009B7CBA"/>
    <w:rsid w:val="009C2D50"/>
    <w:rsid w:val="009D42FD"/>
    <w:rsid w:val="00A05B54"/>
    <w:rsid w:val="00A10CDF"/>
    <w:rsid w:val="00A813AE"/>
    <w:rsid w:val="00AC79D3"/>
    <w:rsid w:val="00AE7DD2"/>
    <w:rsid w:val="00B03B7B"/>
    <w:rsid w:val="00B11589"/>
    <w:rsid w:val="00B27838"/>
    <w:rsid w:val="00B4318A"/>
    <w:rsid w:val="00B75D34"/>
    <w:rsid w:val="00C21D10"/>
    <w:rsid w:val="00C26EB6"/>
    <w:rsid w:val="00C31D72"/>
    <w:rsid w:val="00C344B1"/>
    <w:rsid w:val="00C40D13"/>
    <w:rsid w:val="00CE0BE7"/>
    <w:rsid w:val="00D21B4B"/>
    <w:rsid w:val="00D769C5"/>
    <w:rsid w:val="00D93900"/>
    <w:rsid w:val="00DB1698"/>
    <w:rsid w:val="00DB5F52"/>
    <w:rsid w:val="00DF4B1B"/>
    <w:rsid w:val="00E334BE"/>
    <w:rsid w:val="00E830F3"/>
    <w:rsid w:val="00ED5E05"/>
    <w:rsid w:val="00F50C12"/>
    <w:rsid w:val="00F90FB6"/>
    <w:rsid w:val="00FA28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37B5DF"/>
  <w15:docId w15:val="{C938919E-2F79-4FCC-9187-98BBF416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6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62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68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2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62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621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3621B"/>
    <w:pPr>
      <w:ind w:left="720"/>
      <w:contextualSpacing/>
    </w:pPr>
  </w:style>
  <w:style w:type="character" w:customStyle="1" w:styleId="Heading4Char">
    <w:name w:val="Heading 4 Char"/>
    <w:basedOn w:val="DefaultParagraphFont"/>
    <w:link w:val="Heading4"/>
    <w:uiPriority w:val="9"/>
    <w:rsid w:val="005F682D"/>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050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0EA"/>
    <w:rPr>
      <w:rFonts w:ascii="Lucida Grande" w:hAnsi="Lucida Grande" w:cs="Lucida Grande"/>
      <w:sz w:val="18"/>
      <w:szCs w:val="18"/>
    </w:rPr>
  </w:style>
  <w:style w:type="paragraph" w:styleId="Header">
    <w:name w:val="header"/>
    <w:basedOn w:val="Normal"/>
    <w:link w:val="HeaderChar"/>
    <w:uiPriority w:val="99"/>
    <w:unhideWhenUsed/>
    <w:rsid w:val="00AE7D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DD2"/>
  </w:style>
  <w:style w:type="paragraph" w:styleId="Footer">
    <w:name w:val="footer"/>
    <w:basedOn w:val="Normal"/>
    <w:link w:val="FooterChar"/>
    <w:uiPriority w:val="99"/>
    <w:unhideWhenUsed/>
    <w:rsid w:val="00AE7D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DD2"/>
  </w:style>
  <w:style w:type="paragraph" w:styleId="Revision">
    <w:name w:val="Revision"/>
    <w:hidden/>
    <w:uiPriority w:val="99"/>
    <w:semiHidden/>
    <w:rsid w:val="005A32D7"/>
    <w:pPr>
      <w:spacing w:after="0" w:line="240" w:lineRule="auto"/>
    </w:pPr>
  </w:style>
  <w:style w:type="paragraph" w:styleId="Subtitle">
    <w:name w:val="Subtitle"/>
    <w:basedOn w:val="Normal"/>
    <w:next w:val="Normal"/>
    <w:link w:val="SubtitleChar"/>
    <w:uiPriority w:val="11"/>
    <w:qFormat/>
    <w:rsid w:val="009D42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2FD"/>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B1E60"/>
    <w:rPr>
      <w:sz w:val="16"/>
      <w:szCs w:val="16"/>
    </w:rPr>
  </w:style>
  <w:style w:type="paragraph" w:styleId="CommentText">
    <w:name w:val="annotation text"/>
    <w:basedOn w:val="Normal"/>
    <w:link w:val="CommentTextChar"/>
    <w:uiPriority w:val="99"/>
    <w:semiHidden/>
    <w:unhideWhenUsed/>
    <w:rsid w:val="008B1E60"/>
    <w:pPr>
      <w:spacing w:line="240" w:lineRule="auto"/>
    </w:pPr>
    <w:rPr>
      <w:sz w:val="20"/>
      <w:szCs w:val="20"/>
    </w:rPr>
  </w:style>
  <w:style w:type="character" w:customStyle="1" w:styleId="CommentTextChar">
    <w:name w:val="Comment Text Char"/>
    <w:basedOn w:val="DefaultParagraphFont"/>
    <w:link w:val="CommentText"/>
    <w:uiPriority w:val="99"/>
    <w:semiHidden/>
    <w:rsid w:val="008B1E60"/>
    <w:rPr>
      <w:sz w:val="20"/>
      <w:szCs w:val="20"/>
    </w:rPr>
  </w:style>
  <w:style w:type="paragraph" w:styleId="CommentSubject">
    <w:name w:val="annotation subject"/>
    <w:basedOn w:val="CommentText"/>
    <w:next w:val="CommentText"/>
    <w:link w:val="CommentSubjectChar"/>
    <w:uiPriority w:val="99"/>
    <w:semiHidden/>
    <w:unhideWhenUsed/>
    <w:rsid w:val="008B1E60"/>
    <w:rPr>
      <w:b/>
      <w:bCs/>
    </w:rPr>
  </w:style>
  <w:style w:type="character" w:customStyle="1" w:styleId="CommentSubjectChar">
    <w:name w:val="Comment Subject Char"/>
    <w:basedOn w:val="CommentTextChar"/>
    <w:link w:val="CommentSubject"/>
    <w:uiPriority w:val="99"/>
    <w:semiHidden/>
    <w:rsid w:val="008B1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parkin</dc:creator>
  <cp:keywords/>
  <dc:description/>
  <cp:lastModifiedBy>Caton, Hannah</cp:lastModifiedBy>
  <cp:revision>5</cp:revision>
  <dcterms:created xsi:type="dcterms:W3CDTF">2020-05-06T09:37:00Z</dcterms:created>
  <dcterms:modified xsi:type="dcterms:W3CDTF">2020-05-28T08:34:00Z</dcterms:modified>
</cp:coreProperties>
</file>